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Toc23521"/>
      <w:bookmarkStart w:id="1" w:name="_Toc31499"/>
      <w:bookmarkStart w:id="2" w:name="_Toc367996246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百草学堂理事会章程</w:t>
      </w:r>
      <w:bookmarkEnd w:id="0"/>
      <w:bookmarkEnd w:id="1"/>
      <w:bookmarkEnd w:id="2"/>
    </w:p>
    <w:p>
      <w:pPr>
        <w:pStyle w:val="2"/>
        <w:spacing w:line="48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百草学堂理事会简介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百草学堂理事会（简称社团理事会）是学生社团的常设机构，理事会成员共同管理社团事务。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社团理事会委员由社团成员推选的代表组成，理事会成员每年年底换届。</w:t>
      </w:r>
    </w:p>
    <w:p>
      <w:pPr>
        <w:spacing w:line="480" w:lineRule="exact"/>
        <w:ind w:firstLine="600" w:firstLineChars="200"/>
        <w:jc w:val="left"/>
        <w:rPr>
          <w:rFonts w:ascii="宋体" w:hAnsi="宋体" w:cs="宋体"/>
          <w:bCs/>
          <w:sz w:val="30"/>
          <w:szCs w:val="30"/>
        </w:rPr>
      </w:pPr>
    </w:p>
    <w:p>
      <w:pPr>
        <w:spacing w:line="48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百草学堂理事会章程细则</w:t>
      </w:r>
    </w:p>
    <w:p>
      <w:pPr>
        <w:spacing w:line="48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numPr>
          <w:ilvl w:val="0"/>
          <w:numId w:val="1"/>
        </w:numPr>
        <w:spacing w:line="48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总则</w:t>
      </w:r>
    </w:p>
    <w:p>
      <w:pPr>
        <w:numPr>
          <w:ilvl w:val="0"/>
          <w:numId w:val="0"/>
        </w:numPr>
        <w:spacing w:line="480" w:lineRule="exact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第一条 成立原则：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为规范社团管理运作，推动社团健康发展，增进各个社团的交流合作，特成立百草学堂理事会（以下简称“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百草学堂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理事会”）。</w:t>
      </w:r>
    </w:p>
    <w:p>
      <w:pPr>
        <w:numPr>
          <w:ilvl w:val="0"/>
          <w:numId w:val="0"/>
        </w:numPr>
        <w:spacing w:line="480" w:lineRule="exact"/>
        <w:ind w:firstLine="560" w:firstLineChars="200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第二条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理事会性质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本会接受潍坊医学院药学院团总支的领导，接受药学院党总支的指导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（二）本会由社团内部协调，是以整合分配社团资源，开拓完善社团项目，促进加强社团交流为目的而成立的群众性组织。</w:t>
      </w:r>
    </w:p>
    <w:p>
      <w:pPr>
        <w:numPr>
          <w:ilvl w:val="0"/>
          <w:numId w:val="0"/>
        </w:num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第三条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理事会宗旨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规范社团管理，引导社团发展，助力社团成长。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组织机构及成员组成</w:t>
      </w: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3"/>
        </w:num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组织机构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本理事会分为三个小组，分别为：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标本组：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各小组分别负责昆虫标本制作，</w:t>
      </w:r>
      <w:r>
        <w:rPr>
          <w:rFonts w:hint="eastAsia" w:ascii="仿宋_GB2312" w:hAnsi="仿宋_GB2312" w:eastAsia="仿宋_GB2312" w:cs="仿宋_GB2312"/>
          <w:sz w:val="28"/>
          <w:szCs w:val="28"/>
        </w:rPr>
        <w:t>干制标本的采集、制作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浸制标本的原料采集、制作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和维护。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事务组</w:t>
      </w:r>
      <w:r>
        <w:rPr>
          <w:rFonts w:hint="eastAsia" w:ascii="仿宋_GB2312" w:hAnsi="仿宋_GB2312" w:eastAsia="仿宋_GB2312" w:cs="仿宋_GB2312"/>
          <w:sz w:val="28"/>
          <w:szCs w:val="28"/>
        </w:rPr>
        <w:t>：负责社团活动通知的下发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在社团有内部以及对外活动的时候进行宣传活动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安排社团值班人员、进行社团内纪律的督察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负责社团文件的整理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对理事会例会进行记录，完成会议记录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财务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28"/>
          <w:szCs w:val="28"/>
        </w:rPr>
        <w:t>：负责社团活动支出与收入的详细记录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定期整理社团活动经费的使用情况，做成详细的报表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第五条 成员组成：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本会由社团负责人和社团成员推选的代表组成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本会设理事长一名，副理事长一名，常务理事一名，名誉理事若干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理事长由社团负责人兼任，副理事长由社团理事会民主选举产生。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工作任务</w:t>
      </w:r>
    </w:p>
    <w:p>
      <w:pPr>
        <w:numPr>
          <w:ilvl w:val="0"/>
          <w:numId w:val="0"/>
        </w:numPr>
        <w:spacing w:line="480" w:lineRule="exact"/>
        <w:ind w:leftChars="0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第六条：理事会的工作任务：</w:t>
      </w:r>
    </w:p>
    <w:p>
      <w:pPr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统筹社团年度工作规划及阶段性工作部署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审核社团内部申报的活动项目，并提出修改完善的建议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审核本社团相关条例制度，必要时进行修改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听取并审核社团各部工作汇报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组织参加理论学习工作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提出社团工作中遇到的难题，讨论解决工作难题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加强社团内部及与外部社团的交流与合作，做到优势互补，实现活动的精简优质化和资源的有效利用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10"/>
        <w:numPr>
          <w:ilvl w:val="0"/>
          <w:numId w:val="4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负责社团理事会候选人的提名。</w:t>
      </w:r>
    </w:p>
    <w:p>
      <w:pPr>
        <w:pStyle w:val="10"/>
        <w:numPr>
          <w:ilvl w:val="0"/>
          <w:numId w:val="0"/>
        </w:num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5"/>
        </w:numPr>
        <w:spacing w:line="480" w:lineRule="exact"/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权利与义务</w:t>
      </w:r>
    </w:p>
    <w:p>
      <w:pPr>
        <w:numPr>
          <w:ilvl w:val="0"/>
          <w:numId w:val="0"/>
        </w:numPr>
        <w:spacing w:line="480" w:lineRule="exact"/>
        <w:jc w:val="both"/>
        <w:rPr>
          <w:rFonts w:ascii="黑体" w:hAnsi="黑体" w:eastAsia="黑体" w:cs="黑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第七条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理事会成员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权利：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参与审核社团申报项目，参与重大项目的决策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参与社团理事会组织的各项理论学习活动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参与社团相关制度的制定、审核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参与各项评优的权利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参与理事会各职务竞选的权利；选举和投票的权利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提出并讨论解决社团在工作开展中遇到的难题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对社团理事会的工作提出意见及建议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6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审核并通过理事会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事务组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工作报告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第八条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理事会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成员义务:</w:t>
      </w:r>
    </w:p>
    <w:p>
      <w:pPr>
        <w:numPr>
          <w:ilvl w:val="0"/>
          <w:numId w:val="7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执行社团理事会会议做出的决策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7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按照规定参加经验交流等活动，互通信息，以推动工作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7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条件允许范围内资源共享，优势互补，达到资源优化配置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numPr>
          <w:ilvl w:val="0"/>
          <w:numId w:val="7"/>
        </w:num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定期参加理事会会议，不得无故缺席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5"/>
        </w:numPr>
        <w:spacing w:line="480" w:lineRule="exact"/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工作制度</w:t>
      </w:r>
    </w:p>
    <w:p>
      <w:pPr>
        <w:numPr>
          <w:ilvl w:val="0"/>
          <w:numId w:val="0"/>
        </w:numPr>
        <w:spacing w:line="480" w:lineRule="exact"/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第九条  例会制度：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工作例会由理事长或副理事长主持，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28"/>
          <w:szCs w:val="28"/>
        </w:rPr>
        <w:t>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事务组负责撰写会议记录和总结。</w:t>
      </w: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第十条  组织制度：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本会实行民主集中制度。理事会下设理事会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事务组</w:t>
      </w:r>
      <w:r>
        <w:rPr>
          <w:rFonts w:hint="eastAsia" w:ascii="仿宋_GB2312" w:hAnsi="仿宋_GB2312" w:eastAsia="仿宋_GB2312" w:cs="仿宋_GB2312"/>
          <w:sz w:val="28"/>
          <w:szCs w:val="28"/>
        </w:rPr>
        <w:t>，执行理事会各项决策，理事会及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事务组</w:t>
      </w:r>
      <w:r>
        <w:rPr>
          <w:rFonts w:hint="eastAsia" w:ascii="仿宋_GB2312" w:hAnsi="仿宋_GB2312" w:eastAsia="仿宋_GB2312" w:cs="仿宋_GB2312"/>
          <w:sz w:val="28"/>
          <w:szCs w:val="28"/>
        </w:rPr>
        <w:t>成员的调整必须由理事会议决议。</w:t>
      </w: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第十一条  考评制度：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参考《百草学堂社团章程》评比制度各项指标，定期对理事会成员的工作进行考评，并负责存档，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作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为年度优秀社团的考核依据。</w:t>
      </w:r>
    </w:p>
    <w:p>
      <w:pPr>
        <w:spacing w:line="480" w:lineRule="exact"/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第十二条  选举制度：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会员内部进行投票推举，选出若干名工作能力强，态度认真的会员；理事会对会员提出的名单进行讨论，选出5—6名新任理事会成员。</w:t>
      </w:r>
    </w:p>
    <w:p>
      <w:pPr>
        <w:spacing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 </w:t>
      </w:r>
    </w:p>
    <w:p>
      <w:pPr>
        <w:spacing w:line="480" w:lineRule="exact"/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第六章 附  则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第十三条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本章程解释权归百草学堂理事会所有。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本章程自通过之日起效。</w:t>
      </w:r>
    </w:p>
    <w:p>
      <w:pPr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药学院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百草学堂理事会</w:t>
      </w:r>
    </w:p>
    <w:p>
      <w:pPr>
        <w:spacing w:line="48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二〇一八年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十二月二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48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2C0A9"/>
    <w:multiLevelType w:val="singleLevel"/>
    <w:tmpl w:val="8442C0A9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CA37CCE3"/>
    <w:multiLevelType w:val="singleLevel"/>
    <w:tmpl w:val="CA37CCE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ED40EDE"/>
    <w:multiLevelType w:val="singleLevel"/>
    <w:tmpl w:val="CED40EDE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00000019"/>
    <w:multiLevelType w:val="singleLevel"/>
    <w:tmpl w:val="00000019"/>
    <w:lvl w:ilvl="0" w:tentative="0">
      <w:start w:val="1"/>
      <w:numFmt w:val="chineseCounting"/>
      <w:suff w:val="space"/>
      <w:lvlText w:val="（%1）"/>
      <w:lvlJc w:val="left"/>
    </w:lvl>
  </w:abstractNum>
  <w:abstractNum w:abstractNumId="4">
    <w:nsid w:val="0000001D"/>
    <w:multiLevelType w:val="singleLevel"/>
    <w:tmpl w:val="0000001D"/>
    <w:lvl w:ilvl="0" w:tentative="0">
      <w:start w:val="4"/>
      <w:numFmt w:val="chineseCounting"/>
      <w:suff w:val="space"/>
      <w:lvlText w:val="第%1章"/>
      <w:lvlJc w:val="left"/>
    </w:lvl>
  </w:abstractNum>
  <w:abstractNum w:abstractNumId="5">
    <w:nsid w:val="0000001F"/>
    <w:multiLevelType w:val="singleLevel"/>
    <w:tmpl w:val="0000001F"/>
    <w:lvl w:ilvl="0" w:tentative="0">
      <w:start w:val="1"/>
      <w:numFmt w:val="chineseCounting"/>
      <w:suff w:val="space"/>
      <w:lvlText w:val="（%1）"/>
      <w:lvlJc w:val="left"/>
    </w:lvl>
  </w:abstractNum>
  <w:abstractNum w:abstractNumId="6">
    <w:nsid w:val="00000027"/>
    <w:multiLevelType w:val="singleLevel"/>
    <w:tmpl w:val="00000027"/>
    <w:lvl w:ilvl="0" w:tentative="0">
      <w:start w:val="1"/>
      <w:numFmt w:val="chineseCounting"/>
      <w:suff w:val="space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1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DE"/>
    <w:rsid w:val="00025304"/>
    <w:rsid w:val="00044D5E"/>
    <w:rsid w:val="00071D1A"/>
    <w:rsid w:val="000876DA"/>
    <w:rsid w:val="001F72AA"/>
    <w:rsid w:val="00243C04"/>
    <w:rsid w:val="00277495"/>
    <w:rsid w:val="0031086A"/>
    <w:rsid w:val="003655F9"/>
    <w:rsid w:val="003D229D"/>
    <w:rsid w:val="004F53A4"/>
    <w:rsid w:val="00504DCD"/>
    <w:rsid w:val="00534F17"/>
    <w:rsid w:val="005970C6"/>
    <w:rsid w:val="00653A24"/>
    <w:rsid w:val="006D4DE9"/>
    <w:rsid w:val="007C4460"/>
    <w:rsid w:val="009169D3"/>
    <w:rsid w:val="009365EB"/>
    <w:rsid w:val="00963F72"/>
    <w:rsid w:val="009D2E1F"/>
    <w:rsid w:val="009E7083"/>
    <w:rsid w:val="00A611DF"/>
    <w:rsid w:val="00BA36AB"/>
    <w:rsid w:val="00BB0FFD"/>
    <w:rsid w:val="00BE6FD2"/>
    <w:rsid w:val="00C86860"/>
    <w:rsid w:val="00CF7CB4"/>
    <w:rsid w:val="00D41EC0"/>
    <w:rsid w:val="00D83ADE"/>
    <w:rsid w:val="00D87DC3"/>
    <w:rsid w:val="00DB457D"/>
    <w:rsid w:val="00DC49D0"/>
    <w:rsid w:val="00DC6436"/>
    <w:rsid w:val="00F0610C"/>
    <w:rsid w:val="00F53577"/>
    <w:rsid w:val="00F70535"/>
    <w:rsid w:val="07E156C5"/>
    <w:rsid w:val="0BD33A2C"/>
    <w:rsid w:val="14095EAD"/>
    <w:rsid w:val="196774F2"/>
    <w:rsid w:val="263365A0"/>
    <w:rsid w:val="2BE74870"/>
    <w:rsid w:val="2CF35CD4"/>
    <w:rsid w:val="345F0394"/>
    <w:rsid w:val="35ED2130"/>
    <w:rsid w:val="385D0D12"/>
    <w:rsid w:val="40325DC2"/>
    <w:rsid w:val="47FD64EE"/>
    <w:rsid w:val="53AC1D6F"/>
    <w:rsid w:val="53ED05A7"/>
    <w:rsid w:val="558B4F00"/>
    <w:rsid w:val="5D5B40E8"/>
    <w:rsid w:val="60A42A6C"/>
    <w:rsid w:val="63820647"/>
    <w:rsid w:val="6CF8584E"/>
    <w:rsid w:val="6EBC60B4"/>
    <w:rsid w:val="6EE843C8"/>
    <w:rsid w:val="71F001E4"/>
    <w:rsid w:val="7316687E"/>
    <w:rsid w:val="7CF9282E"/>
    <w:rsid w:val="7DB0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1259</Characters>
  <Lines>10</Lines>
  <Paragraphs>2</Paragraphs>
  <TotalTime>1</TotalTime>
  <ScaleCrop>false</ScaleCrop>
  <LinksUpToDate>false</LinksUpToDate>
  <CharactersWithSpaces>1477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2018-11-30T05:43:00Z</dcterms:created>
  <dc:creator>user</dc:creator>
  <cp:lastModifiedBy>白鲸</cp:lastModifiedBy>
  <dcterms:modified xsi:type="dcterms:W3CDTF">2018-12-25T01:32:56Z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